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ФЕДЕРАЛЬНОЕ АГЕНТСТВО ВОДНЫХ РЕСУРСОВ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rFonts w:ascii="Liberation Serif" w:hAnsi="Liberation Serif"/>
          <w:b/>
        </w:rPr>
        <w:t>ФЕДЕРАЛЬНОЕ ГОСУДАРСТВЕННОЕ БЮДЖЕТНОЕ УЧРЕЖДЕНИЕ ПО ВОДНОМУ ХОЗЯЙСТВУ «ПСКОВВОДХОЗ»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(ФГУ «Псковводхоз»)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417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4176"/>
      </w:tblGrid>
      <w:tr>
        <w:trPr/>
        <w:tc>
          <w:tcPr>
            <w:tcW w:w="4176" w:type="dxa"/>
            <w:tcBorders/>
            <w:shd w:color="auto" w:fill="FFFFFF" w:val="clear"/>
          </w:tcPr>
          <w:p>
            <w:pPr>
              <w:pStyle w:val="ConsPlusNormal"/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УТВЕРЖДАЮ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Директор ФГУ «Псковводхоз»</w:t>
            </w:r>
          </w:p>
          <w:p>
            <w:pPr>
              <w:pStyle w:val="ConsPlusNormal"/>
              <w:spacing w:lineRule="auto" w:line="24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__________________  Н.В. Кузнецов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 xml:space="preserve">11 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 xml:space="preserve">января 2019 года                                           </w:t>
            </w:r>
          </w:p>
        </w:tc>
      </w:tr>
    </w:tbl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b/>
          <w:b/>
        </w:rPr>
      </w:pPr>
      <w:r>
        <w:rPr>
          <w:rFonts w:ascii="Liberation Serif" w:hAnsi="Liberation Serif"/>
          <w:b/>
        </w:rPr>
        <w:t>ОТЧЕТ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об исполнении мероприятий плана противодействия коррупции ФГУ «Псковводхоз» на 2018 – 2020 годы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за 2-ое полугодие 2018 года</w:t>
      </w:r>
    </w:p>
    <w:p>
      <w:pPr>
        <w:pStyle w:val="Normal"/>
        <w:jc w:val="center"/>
        <w:rPr/>
      </w:pPr>
      <w:r>
        <w:rPr/>
      </w:r>
    </w:p>
    <w:tbl>
      <w:tblPr>
        <w:tblW w:w="1541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6"/>
        <w:gridCol w:w="7068"/>
        <w:gridCol w:w="7653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(согласно плана противодействия коррупции)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(исполненные)</w:t>
            </w:r>
          </w:p>
        </w:tc>
      </w:tr>
      <w:tr>
        <w:trPr/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1.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</w:rPr>
              <w:t>Совершенствование механизмов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ФГУ «Псковводхоз».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Усиление контроля за соблюдением законодательства </w:t>
            </w:r>
            <w:r>
              <w:rPr>
                <w:rFonts w:ascii="Liberation Serif" w:hAnsi="Liberation Serif"/>
                <w:b w:val="false"/>
                <w:bCs w:val="false"/>
                <w:color w:val="auto"/>
                <w:sz w:val="24"/>
                <w:szCs w:val="24"/>
              </w:rPr>
              <w:t>Российской Федерации о противодействии коррупции.</w:t>
            </w:r>
          </w:p>
        </w:tc>
      </w:tr>
      <w:tr>
        <w:trPr/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2. Повышение эффективности механизмов урегулирования конфликта интересов, обеспечение соблюдения работниками ФГУ «Псковводхоз» ограничений, запретов и принципов служебного поведения в связи с исполнением ими должностных обязанностей, </w:t>
            </w:r>
          </w:p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а также ответственности за их нарушение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действенного функционирования комиссии ФГУ «Псковводхоз»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деятельности Комиссии в соответствии с планом работы Комиссии на 2  полугодие 2018 года.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отдельные должности в ФГУ «Псковводхоз», 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Антикоррупционная экспертиза локальных нормативных актов и их проектов, трудовых договоров и должностных инструкций работников,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замещающих отдельные должности в ФГУ «Псковводхоз».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заполнения с 1 января 2019 года справок о доходах работниками и лицами, претендующими на замещение коррупционных должностей в ФГУ «Псковводхоз», с использованием специального программного обеспечения «Справки БК».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проверки достоверности и полноты сведений о доходах, расходах, об имуществе и обязательствах имущественного характера, представленными работниками ФГУ «Псковводхоз».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к размещению и размещение на официальном сайте ФГУ «Псковввдхоз» сведений о доходах, расходах, об имуществе и обязательствах имущественного характера, ежегодно предоставляемых лицами, замещающими отдельные должности в ФГУ «Псковводхоз».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Ведение на постоянной основе раздела «Противодействие коррупции» на официальном сайте ФГУ «Псковводхоз» в сети «Интернет».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 работниками.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соблюдением и разъяснение работникам ФГУ «Псковводхоз»  «Положения о сообщении работниками ФГУ «Псковводхоз»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bookmarkStart w:id="0" w:name="__DdeLink__10164_3366628582"/>
            <w:r>
              <w:rPr>
                <w:rFonts w:ascii="Liberation Serif" w:hAnsi="Liberation Serif"/>
              </w:rPr>
              <w:t>Мониторинг изменений антикоррупционного законодательства</w:t>
            </w:r>
            <w:bookmarkEnd w:id="0"/>
            <w:r>
              <w:rPr>
                <w:rFonts w:ascii="Liberation Serif" w:hAnsi="Liberation Serif"/>
              </w:rPr>
              <w:t xml:space="preserve"> Российской Федерации.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Постоянный анализ антикоррупционного законодательства Российской Федерации.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2.7.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работы по рассмотрению уведомлений работников ФГУ «Псковводхоз» о факте обращения в целях склонения  совершению коррупционных правонарушений.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Факты обращений работников ФГУ «Псковводхоз»  о склонении их к совершению коррупционных правонарушений не выявлены.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2.8.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работы по доведения до  работников ФГУ «Псковводхоз»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 служебных (должностных) обязанностей, о недопущении получения и дачи взятки, о запретах, ограничениях и  требованиях, установленных в целях противодействия коррупции.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работников ФГУ «Псковводхоз» по темам: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Основы антикоррупционного законодательства РФ.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Локальные нормативные акты в сфере противодействия коррупции.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Права и обязанности работников.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Порядок действий работников в коррупционно опасной ситуации.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комплекса организационных, разъяснительных и иных мер по соблюдению работниками ФГУ «Псковводхоз» запретов, ограничений и требований, установленных в целях противодействия коррупции.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работников ФГУ «Псковводхоз» по темам: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Основы антикоррупционного законодательства РФ.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Локальные нормативные акты в сфере противодействия коррупции.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Права и обязанности работников.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Порядок действий работников в коррупционно опасной ситуации.</w:t>
            </w:r>
          </w:p>
        </w:tc>
      </w:tr>
      <w:tr>
        <w:trPr/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bCs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Выявление и систематизация причин и условий проявления коррупции в деятельности ФГУ «Псковводхоз», </w:t>
            </w:r>
          </w:p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Style w:val="Style17"/>
                <w:rFonts w:ascii="Liberation Serif" w:hAnsi="Liberation Serif"/>
                <w:b/>
              </w:rPr>
              <w:t>мониторинг коррупционных рисков и их устранение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антикоррупционной экспертизы в отношении проектов локальных нормативных актов, действующих локальных нормативных актов,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устранение таких факторов.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Антикоррупционная экспертиза локальных нормативных актов и их проектов, трудовых договоров и должностных инструкций работников, 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замещающих отдельные должности в ФГУ «Псковводхоз».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действенного функционирования электронного взаимодействия с Росводресурсами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Постоянное электронное взаимодействие с Росводресурсами.</w:t>
            </w:r>
          </w:p>
        </w:tc>
      </w:tr>
      <w:tr>
        <w:trPr/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4. Взаимодействие ФГУ «Псковводхоз»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ФГУ «Псковводхоз»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размещения на официальном интернет- сайте ФГУ «Псковводхоз» актуальной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на постоянной основе раздела «Противодействие коррупции» на официальном сайте ФГУ «Псковводхоз» в сети «Интернет».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4.2.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возможности оперативного представления гражданами и организациями информации о фактах коррупции в ФГУ «Псковводхоз» или нарушений работниками учреждения требований к служебному (должностному) поведению  посредством приема электронных сообщений на официальный сайт ФГУ «Псковводхоз»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Осуществление личного приема граждан директором, заместителем директора ФГУ «Псковводхоз».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Осуществление работы по порядку приема, регистрации, учета и рассмотрения обращений граждан и юридических лиц, в том числе электронных сообщений на официальном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Мониторинг публикаций в средствах массовой информации о фактах проявления коррупции в ФГУ «Псковводхоз» и организация проверок этих фактов.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Публикации в средствах массовой информации о фактах проявления коррупции в ФГУ «Псковводхоз» в отчетном периоде не выявлены.</w:t>
            </w:r>
          </w:p>
        </w:tc>
      </w:tr>
      <w:tr>
        <w:trPr/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5. 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ФГУ «Псковводхоз», популяризацию в обществе антикоррупционных стандартов и развитие общественного правосознания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комплекса мероприятий, направленных на повышение эффективности деятельности ФГУ «Псковводхоз» в вопросе информирования общественности о результатах работы по профилактике коррупционных и иных правонарушений.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настоящего отчета.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5.2.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прохождения повышения квалификации работниками, в должностные обязанности которых входит участие в противодействии коррупции.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Прохождение повышения квалификации работника ФГУ «Псковводхоз», ответственного за противодействие коррупции, не осуществлялось.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>
        <w:rPr>
          <w:rFonts w:ascii="Liberation Serif" w:hAnsi="Liberation Serif"/>
        </w:rPr>
        <w:t xml:space="preserve"> января 2019 года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526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447"/>
        <w:gridCol w:w="2497"/>
        <w:gridCol w:w="3316"/>
      </w:tblGrid>
      <w:tr>
        <w:trPr>
          <w:trHeight w:val="285" w:hRule="atLeast"/>
        </w:trPr>
        <w:tc>
          <w:tcPr>
            <w:tcW w:w="9447" w:type="dxa"/>
            <w:tcBorders/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eastAsia="SimSun"/>
                <w:color w:val="00000A"/>
              </w:rPr>
            </w:pPr>
            <w:r>
              <w:rPr>
                <w:rFonts w:eastAsia="SimSun" w:ascii="Liberation Serif" w:hAnsi="Liberation Serif"/>
                <w:color w:val="00000A"/>
              </w:rPr>
              <w:t>Юрисконсульт</w:t>
            </w:r>
          </w:p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(ответственное лицо за профилактику </w:t>
            </w:r>
          </w:p>
          <w:p>
            <w:pPr>
              <w:pStyle w:val="Normal"/>
              <w:widowControl w:val="false"/>
              <w:suppressAutoHyphens w:val="true"/>
              <w:rPr>
                <w:rFonts w:eastAsia="SimSun"/>
                <w:color w:val="00000A"/>
              </w:rPr>
            </w:pPr>
            <w:r>
              <w:rPr>
                <w:rFonts w:ascii="Liberation Serif" w:hAnsi="Liberation Serif"/>
              </w:rPr>
              <w:t>коррупционных и иных правонарушений)</w:t>
            </w:r>
          </w:p>
        </w:tc>
        <w:tc>
          <w:tcPr>
            <w:tcW w:w="2497" w:type="dxa"/>
            <w:tcBorders/>
            <w:shd w:color="auto" w:fill="FFFFFF" w:val="clea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316" w:type="dxa"/>
            <w:tcBorders/>
            <w:shd w:color="auto" w:fill="FFFFFF" w:val="clea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К.Н. Карликова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20" w:top="1134" w:footer="0" w:bottom="68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6520" cy="1898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60" cy="18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49.2pt;margin-top:0.05pt;width:7.5pt;height:14.8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3744d"/>
    <w:pPr>
      <w:widowControl w:val="false"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A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link w:val="a5"/>
    <w:qFormat/>
    <w:rsid w:val="006229ef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link w:val="a8"/>
    <w:qFormat/>
    <w:rsid w:val="004625bd"/>
    <w:rPr>
      <w:sz w:val="24"/>
      <w:szCs w:val="24"/>
    </w:rPr>
  </w:style>
  <w:style w:type="character" w:styleId="Style16" w:customStyle="1">
    <w:name w:val="Основной текст_"/>
    <w:link w:val="1"/>
    <w:qFormat/>
    <w:rsid w:val="00b60669"/>
    <w:rPr>
      <w:sz w:val="22"/>
      <w:szCs w:val="22"/>
      <w:shd w:fill="FFFFFF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6229ef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9"/>
    <w:rsid w:val="004625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.FORMATTEXT"/>
    <w:uiPriority w:val="99"/>
    <w:qFormat/>
    <w:rsid w:val="0033611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Основной текст1"/>
    <w:basedOn w:val="Normal"/>
    <w:link w:val="ab"/>
    <w:qFormat/>
    <w:rsid w:val="00b60669"/>
    <w:pPr>
      <w:shd w:val="clear" w:color="auto" w:fill="FFFFFF"/>
      <w:spacing w:lineRule="auto" w:line="240"/>
      <w:jc w:val="right"/>
    </w:pPr>
    <w:rPr>
      <w:sz w:val="22"/>
      <w:szCs w:val="22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Обычный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b3f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C3F8-0030-438A-BDBA-B1197E72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Application>LibreOffice/6.1.2.1$Linux_X86_64 LibreOffice_project/10$Build-1</Application>
  <Pages>4</Pages>
  <Words>933</Words>
  <Characters>7351</Characters>
  <CharactersWithSpaces>8615</CharactersWithSpaces>
  <Paragraphs>89</Paragraphs>
  <Company>ГУ Банка России по Псковской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2015-02-28T16:33:00Z</dcterms:created>
  <dc:creator>Алексеев В.Г.</dc:creator>
  <dc:description/>
  <dc:language>ru-RU</dc:language>
  <cp:lastModifiedBy/>
  <cp:lastPrinted>2019-01-11T09:18:53Z</cp:lastPrinted>
  <dcterms:modified xsi:type="dcterms:W3CDTF">2019-01-11T09:18:59Z</dcterms:modified>
  <cp:revision>146</cp:revision>
  <dc:subject/>
  <dc:title>Форма подготовлена с использованием правовых актов по состоянию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 Банка России по Псковской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